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0AB8" w14:textId="485F26E8" w:rsidR="00186AC4" w:rsidRPr="00186AC4" w:rsidRDefault="00186AC4" w:rsidP="00186AC4">
      <w:pPr>
        <w:pStyle w:val="AralkYok"/>
        <w:jc w:val="both"/>
        <w:rPr>
          <w:rFonts w:eastAsia="SimSun"/>
          <w:lang w:eastAsia="tr-TR"/>
        </w:rPr>
      </w:pPr>
    </w:p>
    <w:p w14:paraId="7823ED09" w14:textId="77777777" w:rsidR="00186AC4" w:rsidRPr="00186AC4" w:rsidRDefault="00186AC4" w:rsidP="00186AC4">
      <w:pPr>
        <w:pStyle w:val="AralkYok"/>
        <w:jc w:val="both"/>
        <w:rPr>
          <w:rFonts w:ascii="Times New Roman" w:eastAsia="SimSun" w:hAnsi="Times New Roman" w:cs="Times New Roman"/>
          <w:b/>
          <w:sz w:val="24"/>
          <w:szCs w:val="24"/>
          <w:lang w:eastAsia="tr-TR"/>
        </w:rPr>
      </w:pPr>
      <w:proofErr w:type="gramStart"/>
      <w:r w:rsidRPr="00186AC4">
        <w:rPr>
          <w:rFonts w:ascii="Times New Roman" w:eastAsia="SimSun" w:hAnsi="Times New Roman" w:cs="Times New Roman"/>
          <w:sz w:val="24"/>
          <w:szCs w:val="24"/>
          <w:lang w:eastAsia="tr-TR"/>
        </w:rPr>
        <w:t>Milli</w:t>
      </w:r>
      <w:proofErr w:type="gramEnd"/>
      <w:r w:rsidRPr="00186AC4">
        <w:rPr>
          <w:rFonts w:ascii="Times New Roman" w:eastAsia="SimSun" w:hAnsi="Times New Roman" w:cs="Times New Roman"/>
          <w:sz w:val="24"/>
          <w:szCs w:val="24"/>
          <w:lang w:eastAsia="tr-TR"/>
        </w:rPr>
        <w:t xml:space="preserve"> Eğitim Bakanlığı Hayat Boyu Öğrenme Genel Müdürlüğüne bağlı olan Tavas Halk Eğitimi Merkezi Müdürlüğü 1966 tarihinde hizmete açılmıştır. Tavas Özel İdare İşhanı’nda 2 odada eğitim-öğretim hizmetlerini sürdürürken, 2014 tarihinde Eski Öğretmenevi binasında faaliyetlerini sürdürmekte iken 2016 yılında Tavas İlçe Milli Eğitim Müdürlüğü ile beraber Samanlık Mahallesi Çayır Caddesi Numara 72 de buluna kamu maliyesinden devredilen binaya taşınmıştır. Kurumumuz bu binasında faaliyetlerini sürdürmektedir. Eğitim-öğretim faaliyetlerini ise Tavas Belediyesi´nce, muhtarlıklarca, okullar ve özel kuruluşlarca tahsis edilen çeşitli yerlerde ise eğitim faaliyetlerini sürdürmektedir. Kurumumuzda Merkez Müdürü, iki müdür yardımcısı, beş öğretmen, bir memur, bir hizmetli görev yapmaktadır. Ayrıca her yıl açılan kurslardaki ihtiyacımıza göre Ücretli Öğretmen, Uzman Öğretici ve Kadrosuz (Sözleşmeli) Usta Öğretici görevlendirilmektedir. İdari merkezimiz, İlçe Milli Eğitim Müdürlüğü ile beraber kullandığımız binanın 3.ve 4.katında olup 14 oda vardır. 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 </w:t>
      </w:r>
      <w:r w:rsidRPr="00186AC4">
        <w:rPr>
          <w:rFonts w:ascii="Times New Roman" w:hAnsi="Times New Roman" w:cs="Times New Roman"/>
          <w:kern w:val="20"/>
          <w:sz w:val="24"/>
          <w:szCs w:val="24"/>
          <w:lang w:eastAsia="tr-TR"/>
        </w:rPr>
        <w:t>Ayrıca Bakanlığımızca yapılan son değişikliklerle Açık Öğretim Okullarının tüm iş ve işlemleri Merkezimize devredilmiştir. Bu işlemler yetkili ve deneyimli idarecilerimiz ve personellerimiz aracılığı ile yürütülmektedir. Kurumumuz Hayat Boyu Öğrenme Genel Müdürlüğüne bağlı Hayat Boyu Öğrenme Kurumları Yönetmeliği doğrultusunda; Yaygın Eğitimin amaç ve kapsamı Anayasa ilkelerine, Milli Eğitimin temel amaçlarına ve temel ilkelerine uygun olarak, planlı kalkınma amaçları, toplumun yapısal özellikleri ve ihtiyaçları doğrultusunda bütün bireylere; eşit mesafede ulaşmak ve eksik kalmış Eğitimlerini Halk Eğitimi, aracılığı ile tamamlamak. Halkımızın ihtiyaçlarına uygun istihdama yönelik gelir getirici ve aile ekonomisine katkıda bulanacak şekilde fertler yetiştirmek için meslek kursları açmak. Gençleri kötü alışkanlıklardan uzak tutmak ve sosyal yönden eksik kalan eğitimlerini tamamlamak için sosyal ve kültürel kurslar açmak. Çocukluklarında veya Gençliklerinde örgün eğitimin imkanlarından çeşitli sebeplerle faydalanamayan ve okur yazar olma şansını kaçıran vatandaşlarımızı arayıp bulup 1 kişi dahi olsa Okuma-Yazma kursları açarak ülkemiz okur yazarlık oranını en üst seviyelere çıkarmak. Müdürlüğümüzün görev alanı içinde okur yazar olmayanların bulunarak bu imkândan yararlanmalarının sağlanmak. Müdürlüğümüzce Milli kalkınmayı engelleyici hareketleri önlemek, toplumsal kalkınmayı destekleyici projeler geliştirmek bu geliştirilen projelerin hayata geçirilmesi için çalışmak. Kalkınmayı hızlandırmak için halkın bu projelere halkın katılımını sağlamak.</w:t>
      </w:r>
    </w:p>
    <w:p w14:paraId="15497B51" w14:textId="056472DE" w:rsidR="00186AC4" w:rsidRPr="00186AC4" w:rsidRDefault="00186AC4" w:rsidP="00186AC4">
      <w:pPr>
        <w:pStyle w:val="AralkYok"/>
        <w:jc w:val="both"/>
        <w:rPr>
          <w:rFonts w:ascii="Times New Roman" w:hAnsi="Times New Roman" w:cs="Times New Roman"/>
          <w:kern w:val="20"/>
          <w:sz w:val="24"/>
          <w:szCs w:val="24"/>
          <w:lang w:eastAsia="tr-TR"/>
        </w:rPr>
      </w:pPr>
      <w:r w:rsidRPr="00186AC4">
        <w:rPr>
          <w:rFonts w:ascii="Times New Roman" w:hAnsi="Times New Roman" w:cs="Times New Roman"/>
          <w:kern w:val="20"/>
          <w:sz w:val="24"/>
          <w:szCs w:val="24"/>
          <w:lang w:eastAsia="tr-TR"/>
        </w:rPr>
        <w:t xml:space="preserve">Sloganımız </w:t>
      </w:r>
      <w:r w:rsidRPr="00186AC4">
        <w:rPr>
          <w:rFonts w:ascii="Times New Roman" w:hAnsi="Times New Roman" w:cs="Times New Roman"/>
          <w:b/>
          <w:kern w:val="20"/>
          <w:sz w:val="24"/>
          <w:szCs w:val="24"/>
          <w:lang w:eastAsia="tr-TR"/>
        </w:rPr>
        <w:t>“Her Zaman Her Yerde, Herkes İçin Halk Eğitim!”</w:t>
      </w:r>
      <w:r w:rsidRPr="00186AC4">
        <w:rPr>
          <w:rFonts w:ascii="Times New Roman" w:hAnsi="Times New Roman" w:cs="Times New Roman"/>
          <w:kern w:val="20"/>
          <w:sz w:val="24"/>
          <w:szCs w:val="24"/>
          <w:lang w:eastAsia="tr-TR"/>
        </w:rPr>
        <w:t xml:space="preserve"> </w:t>
      </w:r>
      <w:proofErr w:type="spellStart"/>
      <w:r w:rsidRPr="00186AC4">
        <w:rPr>
          <w:rFonts w:ascii="Times New Roman" w:hAnsi="Times New Roman" w:cs="Times New Roman"/>
          <w:kern w:val="20"/>
          <w:sz w:val="24"/>
          <w:szCs w:val="24"/>
          <w:lang w:eastAsia="tr-TR"/>
        </w:rPr>
        <w:t>dir</w:t>
      </w:r>
      <w:proofErr w:type="spellEnd"/>
      <w:r w:rsidRPr="00186AC4">
        <w:rPr>
          <w:rFonts w:ascii="Times New Roman" w:hAnsi="Times New Roman" w:cs="Times New Roman"/>
          <w:kern w:val="20"/>
          <w:sz w:val="24"/>
          <w:szCs w:val="24"/>
          <w:lang w:eastAsia="tr-TR"/>
        </w:rPr>
        <w:t>.</w:t>
      </w:r>
    </w:p>
    <w:p w14:paraId="3F0C8E72" w14:textId="77777777" w:rsidR="00186AC4" w:rsidRPr="00186AC4" w:rsidRDefault="00186AC4" w:rsidP="00186AC4">
      <w:pPr>
        <w:pStyle w:val="AralkYok"/>
        <w:jc w:val="both"/>
        <w:rPr>
          <w:rFonts w:ascii="Times New Roman" w:hAnsi="Times New Roman" w:cs="Times New Roman"/>
          <w:sz w:val="24"/>
          <w:szCs w:val="24"/>
        </w:rPr>
      </w:pPr>
    </w:p>
    <w:p w14:paraId="6CB57BC7" w14:textId="77777777" w:rsidR="00952074" w:rsidRDefault="00952074" w:rsidP="00186AC4">
      <w:pPr>
        <w:pStyle w:val="AralkYok"/>
        <w:jc w:val="both"/>
      </w:pPr>
    </w:p>
    <w:sectPr w:rsidR="00952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29"/>
    <w:rsid w:val="00186AC4"/>
    <w:rsid w:val="005A6D29"/>
    <w:rsid w:val="007170DB"/>
    <w:rsid w:val="009520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71D8"/>
  <w15:chartTrackingRefBased/>
  <w15:docId w15:val="{1E8E77CE-DFE7-4809-9E5C-D209018A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6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Tavas Hem</dc:creator>
  <cp:keywords/>
  <dc:description/>
  <cp:lastModifiedBy>Tavas Hem</cp:lastModifiedBy>
  <cp:revision>2</cp:revision>
  <dcterms:created xsi:type="dcterms:W3CDTF">2024-05-09T10:26:00Z</dcterms:created>
  <dcterms:modified xsi:type="dcterms:W3CDTF">2024-05-09T10:27:00Z</dcterms:modified>
</cp:coreProperties>
</file>